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0D63B" w14:textId="77777777" w:rsidR="004C366B" w:rsidRPr="008226F9" w:rsidRDefault="00136489" w:rsidP="008226F9">
      <w:pPr>
        <w:pStyle w:val="Title"/>
        <w:jc w:val="both"/>
        <w:rPr>
          <w:rFonts w:ascii="Arial" w:hAnsi="Arial" w:cs="Arial"/>
          <w:szCs w:val="32"/>
        </w:rPr>
      </w:pPr>
      <w:r w:rsidRPr="008226F9">
        <w:rPr>
          <w:rFonts w:ascii="Arial" w:hAnsi="Arial" w:cs="Arial"/>
          <w:szCs w:val="32"/>
        </w:rPr>
        <w:t>Application Review Guidance for Reviewers</w:t>
      </w:r>
    </w:p>
    <w:p w14:paraId="36E04D18" w14:textId="77777777" w:rsidR="004C366B" w:rsidRPr="008226F9" w:rsidRDefault="00136489" w:rsidP="008226F9">
      <w:pPr>
        <w:pStyle w:val="Heading1"/>
        <w:jc w:val="both"/>
        <w:rPr>
          <w:rFonts w:ascii="Arial" w:hAnsi="Arial" w:cs="Arial"/>
          <w:sz w:val="24"/>
          <w:szCs w:val="24"/>
        </w:rPr>
      </w:pPr>
      <w:r w:rsidRPr="008226F9">
        <w:rPr>
          <w:rFonts w:ascii="Arial" w:hAnsi="Arial" w:cs="Arial"/>
          <w:sz w:val="24"/>
          <w:szCs w:val="24"/>
        </w:rPr>
        <w:t>Purpose of the review</w:t>
      </w:r>
    </w:p>
    <w:p w14:paraId="55FA7021" w14:textId="474E7A51" w:rsidR="004C366B" w:rsidRPr="008226F9" w:rsidRDefault="00136489" w:rsidP="008226F9">
      <w:pPr>
        <w:jc w:val="both"/>
        <w:rPr>
          <w:rFonts w:cs="Arial"/>
          <w:sz w:val="24"/>
          <w:szCs w:val="24"/>
        </w:rPr>
      </w:pPr>
      <w:r w:rsidRPr="008226F9">
        <w:rPr>
          <w:rFonts w:cs="Arial"/>
          <w:sz w:val="24"/>
          <w:szCs w:val="24"/>
        </w:rPr>
        <w:t xml:space="preserve">The review gives the applicant a critical assessment of their draft before final submission. It should help them see where the evidence is persuasive, where it is </w:t>
      </w:r>
      <w:r w:rsidR="008226F9">
        <w:rPr>
          <w:rFonts w:cs="Arial"/>
          <w:sz w:val="24"/>
          <w:szCs w:val="24"/>
        </w:rPr>
        <w:t>scarce</w:t>
      </w:r>
      <w:r w:rsidRPr="008226F9">
        <w:rPr>
          <w:rFonts w:cs="Arial"/>
          <w:sz w:val="24"/>
          <w:szCs w:val="24"/>
        </w:rPr>
        <w:t xml:space="preserve"> or unclear, and whether it currently supports promotion to the target grade. The reviewer should be candid and specific, with the published criteria as the point of reference.</w:t>
      </w:r>
    </w:p>
    <w:p w14:paraId="03AC76BC" w14:textId="77777777" w:rsidR="004C366B" w:rsidRPr="008226F9" w:rsidRDefault="00136489" w:rsidP="008226F9">
      <w:pPr>
        <w:jc w:val="both"/>
        <w:rPr>
          <w:rFonts w:cs="Arial"/>
          <w:sz w:val="24"/>
          <w:szCs w:val="24"/>
        </w:rPr>
      </w:pPr>
      <w:r w:rsidRPr="008226F9">
        <w:rPr>
          <w:rFonts w:cs="Arial"/>
          <w:sz w:val="24"/>
          <w:szCs w:val="24"/>
        </w:rPr>
        <w:t>The review is not an approval stage. The applicant may submit regardless of the reviewer’s view. The panel independently assesses the final application and records its own decision. The reviewer should not give provisional ratings or promise an outcome.</w:t>
      </w:r>
    </w:p>
    <w:p w14:paraId="0A53CE7C" w14:textId="77777777" w:rsidR="004C366B" w:rsidRPr="008226F9" w:rsidRDefault="00136489" w:rsidP="008226F9">
      <w:pPr>
        <w:pStyle w:val="Heading1"/>
        <w:jc w:val="both"/>
        <w:rPr>
          <w:rFonts w:ascii="Arial" w:hAnsi="Arial" w:cs="Arial"/>
          <w:sz w:val="24"/>
          <w:szCs w:val="24"/>
        </w:rPr>
      </w:pPr>
      <w:r w:rsidRPr="008226F9">
        <w:rPr>
          <w:rFonts w:ascii="Arial" w:hAnsi="Arial" w:cs="Arial"/>
          <w:sz w:val="24"/>
          <w:szCs w:val="24"/>
        </w:rPr>
        <w:t>Before the discussion</w:t>
      </w:r>
    </w:p>
    <w:p w14:paraId="4C2529C3" w14:textId="77777777" w:rsidR="004C366B" w:rsidRPr="008226F9" w:rsidRDefault="00136489" w:rsidP="008226F9">
      <w:pPr>
        <w:pStyle w:val="ListBullet"/>
        <w:jc w:val="both"/>
        <w:rPr>
          <w:rFonts w:cs="Arial"/>
          <w:sz w:val="24"/>
          <w:szCs w:val="24"/>
        </w:rPr>
      </w:pPr>
      <w:r w:rsidRPr="008226F9">
        <w:rPr>
          <w:rFonts w:cs="Arial"/>
          <w:sz w:val="24"/>
          <w:szCs w:val="24"/>
        </w:rPr>
        <w:t>Read the complete draft, CV and evidence the applicant proposes to submit. Check the route and pathway selected.</w:t>
      </w:r>
    </w:p>
    <w:p w14:paraId="48BFF8F4" w14:textId="1A82BFB9" w:rsidR="004C366B" w:rsidRPr="008226F9" w:rsidRDefault="00136489" w:rsidP="008226F9">
      <w:pPr>
        <w:pStyle w:val="ListBullet"/>
        <w:jc w:val="both"/>
        <w:rPr>
          <w:rFonts w:cs="Arial"/>
          <w:sz w:val="24"/>
          <w:szCs w:val="24"/>
        </w:rPr>
      </w:pPr>
      <w:r w:rsidRPr="008226F9">
        <w:rPr>
          <w:rFonts w:cs="Arial"/>
          <w:sz w:val="24"/>
          <w:szCs w:val="24"/>
        </w:rPr>
        <w:t xml:space="preserve">Check that each Essential Criterion is addressed and that the applicant has identified sufficient Elective Criteria for the route. Focus on whether the evidence </w:t>
      </w:r>
      <w:r w:rsidR="008226F9" w:rsidRPr="008226F9">
        <w:rPr>
          <w:rFonts w:cs="Arial"/>
          <w:sz w:val="24"/>
          <w:szCs w:val="24"/>
        </w:rPr>
        <w:t>supports</w:t>
      </w:r>
      <w:r w:rsidRPr="008226F9">
        <w:rPr>
          <w:rFonts w:cs="Arial"/>
          <w:sz w:val="24"/>
          <w:szCs w:val="24"/>
        </w:rPr>
        <w:t xml:space="preserve"> the claims made.</w:t>
      </w:r>
    </w:p>
    <w:p w14:paraId="07BE7DB0" w14:textId="2ED6386C" w:rsidR="004C366B" w:rsidRPr="008226F9" w:rsidRDefault="00136489" w:rsidP="008226F9">
      <w:pPr>
        <w:pStyle w:val="ListBullet"/>
        <w:jc w:val="both"/>
        <w:rPr>
          <w:rFonts w:cs="Arial"/>
          <w:sz w:val="24"/>
          <w:szCs w:val="24"/>
        </w:rPr>
      </w:pPr>
      <w:r w:rsidRPr="008226F9">
        <w:rPr>
          <w:rFonts w:cs="Arial"/>
          <w:sz w:val="24"/>
          <w:szCs w:val="24"/>
        </w:rPr>
        <w:t>Identify the strongest parts of the case, gaps in evidence and points that are hard to follow. Note where achievements describe activity without explaining the difference made</w:t>
      </w:r>
      <w:r w:rsidR="008226F9">
        <w:rPr>
          <w:rFonts w:cs="Arial"/>
          <w:sz w:val="24"/>
          <w:szCs w:val="24"/>
        </w:rPr>
        <w:t xml:space="preserve"> or wider impact within schools or teams</w:t>
      </w:r>
      <w:r w:rsidRPr="008226F9">
        <w:rPr>
          <w:rFonts w:cs="Arial"/>
          <w:sz w:val="24"/>
          <w:szCs w:val="24"/>
        </w:rPr>
        <w:t>.</w:t>
      </w:r>
    </w:p>
    <w:p w14:paraId="31E882A2" w14:textId="77777777" w:rsidR="004C366B" w:rsidRPr="008226F9" w:rsidRDefault="00136489" w:rsidP="008226F9">
      <w:pPr>
        <w:pStyle w:val="ListBullet"/>
        <w:jc w:val="both"/>
        <w:rPr>
          <w:rFonts w:cs="Arial"/>
          <w:sz w:val="24"/>
          <w:szCs w:val="24"/>
        </w:rPr>
      </w:pPr>
      <w:r w:rsidRPr="008226F9">
        <w:rPr>
          <w:rFonts w:cs="Arial"/>
          <w:sz w:val="24"/>
          <w:szCs w:val="24"/>
        </w:rPr>
        <w:t>Allow enough time for a proper conversation and for the applicant to make changes before the final deadline.</w:t>
      </w:r>
    </w:p>
    <w:p w14:paraId="3FE85572" w14:textId="77777777" w:rsidR="004C366B" w:rsidRPr="008226F9" w:rsidRDefault="00136489" w:rsidP="008226F9">
      <w:pPr>
        <w:pStyle w:val="Heading1"/>
        <w:jc w:val="both"/>
        <w:rPr>
          <w:rFonts w:ascii="Arial" w:hAnsi="Arial" w:cs="Arial"/>
          <w:sz w:val="24"/>
          <w:szCs w:val="24"/>
        </w:rPr>
      </w:pPr>
      <w:r w:rsidRPr="008226F9">
        <w:rPr>
          <w:rFonts w:ascii="Arial" w:hAnsi="Arial" w:cs="Arial"/>
          <w:sz w:val="24"/>
          <w:szCs w:val="24"/>
        </w:rPr>
        <w:t>During the discussion</w:t>
      </w:r>
    </w:p>
    <w:p w14:paraId="4F22D306" w14:textId="4DED509A" w:rsidR="004C366B" w:rsidRPr="005C220B" w:rsidRDefault="00136489" w:rsidP="008226F9">
      <w:pPr>
        <w:jc w:val="both"/>
        <w:rPr>
          <w:rFonts w:cs="Arial"/>
          <w:lang w:val="en-GB"/>
        </w:rPr>
      </w:pPr>
      <w:r w:rsidRPr="008226F9">
        <w:rPr>
          <w:rFonts w:cs="Arial"/>
          <w:sz w:val="24"/>
          <w:szCs w:val="24"/>
        </w:rPr>
        <w:t xml:space="preserve">Work through the principal strengths and gaps, then give a reasoned view of whether the draft demonstrates readiness for the target grade. </w:t>
      </w:r>
      <w:r w:rsidR="005C220B" w:rsidRPr="005C220B">
        <w:rPr>
          <w:rFonts w:cs="Arial"/>
          <w:sz w:val="24"/>
          <w:szCs w:val="24"/>
        </w:rPr>
        <w:t xml:space="preserve">Be specific about any gaps in the application. Explain whether the applicant has the relevant evidence but needs to present it more clearly, or whether the achievement itself does not yet meet the </w:t>
      </w:r>
      <w:proofErr w:type="gramStart"/>
      <w:r w:rsidR="005C220B" w:rsidRPr="005C220B">
        <w:rPr>
          <w:rFonts w:cs="Arial"/>
          <w:sz w:val="24"/>
          <w:szCs w:val="24"/>
        </w:rPr>
        <w:t>criterion</w:t>
      </w:r>
      <w:proofErr w:type="gramEnd"/>
      <w:r w:rsidR="005C220B" w:rsidRPr="005C220B">
        <w:rPr>
          <w:rFonts w:cs="Arial"/>
          <w:sz w:val="24"/>
          <w:szCs w:val="24"/>
        </w:rPr>
        <w:t xml:space="preserve">. Make clear what the applicant could improve before submission and what would require further work </w:t>
      </w:r>
      <w:proofErr w:type="gramStart"/>
      <w:r w:rsidR="005C220B" w:rsidRPr="005C220B">
        <w:rPr>
          <w:rFonts w:cs="Arial"/>
          <w:sz w:val="24"/>
          <w:szCs w:val="24"/>
        </w:rPr>
        <w:t>over time</w:t>
      </w:r>
      <w:proofErr w:type="gramEnd"/>
      <w:r w:rsidR="005C220B" w:rsidRPr="005C220B">
        <w:rPr>
          <w:rFonts w:cs="Arial"/>
          <w:sz w:val="24"/>
          <w:szCs w:val="24"/>
        </w:rPr>
        <w:t>.</w:t>
      </w:r>
    </w:p>
    <w:p w14:paraId="06067A81" w14:textId="77777777" w:rsidR="004C366B" w:rsidRPr="008226F9" w:rsidRDefault="00136489" w:rsidP="008226F9">
      <w:pPr>
        <w:jc w:val="both"/>
        <w:rPr>
          <w:rFonts w:cs="Arial"/>
          <w:sz w:val="24"/>
          <w:szCs w:val="24"/>
        </w:rPr>
      </w:pPr>
      <w:r w:rsidRPr="008226F9">
        <w:rPr>
          <w:rFonts w:cs="Arial"/>
          <w:sz w:val="24"/>
          <w:szCs w:val="24"/>
        </w:rPr>
        <w:t>Listen to the applicant’s response and record any difference of view fairly. The applicant decides whether to make changes and whether to submit. If a reviewer considers the case premature, that opinion should be explained by reference to the evidence and criteria, not expressed as a refusal to support the application.</w:t>
      </w:r>
    </w:p>
    <w:p w14:paraId="41965ADD" w14:textId="77777777" w:rsidR="004C366B" w:rsidRPr="008226F9" w:rsidRDefault="00136489" w:rsidP="008226F9">
      <w:pPr>
        <w:pStyle w:val="Heading1"/>
        <w:jc w:val="both"/>
        <w:rPr>
          <w:rFonts w:ascii="Arial" w:hAnsi="Arial" w:cs="Arial"/>
          <w:sz w:val="24"/>
          <w:szCs w:val="24"/>
        </w:rPr>
      </w:pPr>
      <w:r w:rsidRPr="008226F9">
        <w:rPr>
          <w:rFonts w:ascii="Arial" w:hAnsi="Arial" w:cs="Arial"/>
          <w:sz w:val="24"/>
          <w:szCs w:val="24"/>
        </w:rPr>
        <w:t>Recording the outcome</w:t>
      </w:r>
    </w:p>
    <w:p w14:paraId="4028AC5F" w14:textId="08F4606E" w:rsidR="004C366B" w:rsidRPr="008226F9" w:rsidRDefault="005C220B" w:rsidP="008226F9">
      <w:pPr>
        <w:pStyle w:val="ListBullet"/>
        <w:jc w:val="both"/>
        <w:rPr>
          <w:rFonts w:cs="Arial"/>
          <w:sz w:val="24"/>
          <w:szCs w:val="24"/>
        </w:rPr>
      </w:pPr>
      <w:proofErr w:type="spellStart"/>
      <w:r>
        <w:rPr>
          <w:rFonts w:cs="Arial"/>
          <w:sz w:val="24"/>
          <w:szCs w:val="24"/>
        </w:rPr>
        <w:t>Finalise</w:t>
      </w:r>
      <w:proofErr w:type="spellEnd"/>
      <w:r>
        <w:rPr>
          <w:rFonts w:cs="Arial"/>
          <w:sz w:val="24"/>
          <w:szCs w:val="24"/>
        </w:rPr>
        <w:t xml:space="preserve"> the Head of Review</w:t>
      </w:r>
      <w:r w:rsidR="00136489" w:rsidRPr="008226F9">
        <w:rPr>
          <w:rFonts w:cs="Arial"/>
          <w:sz w:val="24"/>
          <w:szCs w:val="24"/>
        </w:rPr>
        <w:t xml:space="preserve"> form soon after the discussion, giving examples of strengths, gaps and suggested changes.</w:t>
      </w:r>
    </w:p>
    <w:p w14:paraId="73699B6A" w14:textId="77777777" w:rsidR="004C366B" w:rsidRPr="008226F9" w:rsidRDefault="00136489" w:rsidP="008226F9">
      <w:pPr>
        <w:pStyle w:val="ListBullet"/>
        <w:jc w:val="both"/>
        <w:rPr>
          <w:rFonts w:cs="Arial"/>
          <w:sz w:val="24"/>
          <w:szCs w:val="24"/>
        </w:rPr>
      </w:pPr>
      <w:r w:rsidRPr="008226F9">
        <w:rPr>
          <w:rFonts w:cs="Arial"/>
          <w:sz w:val="24"/>
          <w:szCs w:val="24"/>
        </w:rPr>
        <w:t>Give an honest readiness view with reasons. Avoid a bare conclusion such as “not ready” without explaining what is missing.</w:t>
      </w:r>
    </w:p>
    <w:p w14:paraId="357C28B8" w14:textId="77777777" w:rsidR="004C366B" w:rsidRPr="008226F9" w:rsidRDefault="00136489" w:rsidP="008226F9">
      <w:pPr>
        <w:pStyle w:val="ListBullet"/>
        <w:jc w:val="both"/>
        <w:rPr>
          <w:rFonts w:cs="Arial"/>
          <w:sz w:val="24"/>
          <w:szCs w:val="24"/>
        </w:rPr>
      </w:pPr>
      <w:r w:rsidRPr="008226F9">
        <w:rPr>
          <w:rFonts w:cs="Arial"/>
          <w:sz w:val="24"/>
          <w:szCs w:val="24"/>
        </w:rPr>
        <w:t>Share the completed form with the applicant in time for them to respond and amend the draft. Offer space for their comments, including disagreement.</w:t>
      </w:r>
    </w:p>
    <w:p w14:paraId="7732F461" w14:textId="29A7C35B" w:rsidR="004C366B" w:rsidRPr="008226F9" w:rsidRDefault="005C220B" w:rsidP="008226F9">
      <w:pPr>
        <w:pStyle w:val="ListBullet"/>
        <w:jc w:val="both"/>
        <w:rPr>
          <w:rFonts w:cs="Arial"/>
          <w:sz w:val="24"/>
          <w:szCs w:val="24"/>
        </w:rPr>
      </w:pPr>
      <w:r>
        <w:rPr>
          <w:rFonts w:cs="Arial"/>
          <w:sz w:val="24"/>
          <w:szCs w:val="24"/>
        </w:rPr>
        <w:lastRenderedPageBreak/>
        <w:t xml:space="preserve">The applicant </w:t>
      </w:r>
      <w:r w:rsidR="00971A61">
        <w:rPr>
          <w:rFonts w:cs="Arial"/>
          <w:sz w:val="24"/>
          <w:szCs w:val="24"/>
        </w:rPr>
        <w:t>s</w:t>
      </w:r>
      <w:r w:rsidR="00136489" w:rsidRPr="008226F9">
        <w:rPr>
          <w:rFonts w:cs="Arial"/>
          <w:sz w:val="24"/>
          <w:szCs w:val="24"/>
        </w:rPr>
        <w:t>end</w:t>
      </w:r>
      <w:r w:rsidR="00971A61">
        <w:rPr>
          <w:rFonts w:cs="Arial"/>
          <w:sz w:val="24"/>
          <w:szCs w:val="24"/>
        </w:rPr>
        <w:t>s</w:t>
      </w:r>
      <w:r w:rsidR="00136489" w:rsidRPr="008226F9">
        <w:rPr>
          <w:rFonts w:cs="Arial"/>
          <w:sz w:val="24"/>
          <w:szCs w:val="24"/>
        </w:rPr>
        <w:t xml:space="preserve"> the form through the agreed submission route. </w:t>
      </w:r>
      <w:r w:rsidR="00971A61">
        <w:rPr>
          <w:rFonts w:cs="Arial"/>
          <w:sz w:val="24"/>
          <w:szCs w:val="24"/>
        </w:rPr>
        <w:t xml:space="preserve">They can add their own comments, no part of the reviewer’s comments should be amended by the applicant. Submitting the form </w:t>
      </w:r>
      <w:r w:rsidR="00136489" w:rsidRPr="008226F9">
        <w:rPr>
          <w:rFonts w:cs="Arial"/>
          <w:sz w:val="24"/>
          <w:szCs w:val="24"/>
        </w:rPr>
        <w:t>records the conversation, not agreement with the reviewer’s opinion.</w:t>
      </w:r>
    </w:p>
    <w:p w14:paraId="78D62FC3" w14:textId="77777777" w:rsidR="004C366B" w:rsidRPr="008226F9" w:rsidRDefault="00136489" w:rsidP="008226F9">
      <w:pPr>
        <w:pStyle w:val="Heading1"/>
        <w:jc w:val="both"/>
        <w:rPr>
          <w:rFonts w:ascii="Arial" w:hAnsi="Arial" w:cs="Arial"/>
          <w:sz w:val="24"/>
          <w:szCs w:val="24"/>
        </w:rPr>
      </w:pPr>
      <w:r w:rsidRPr="008226F9">
        <w:rPr>
          <w:rFonts w:ascii="Arial" w:hAnsi="Arial" w:cs="Arial"/>
          <w:sz w:val="24"/>
          <w:szCs w:val="24"/>
        </w:rPr>
        <w:t>Circumstances and confidentiality</w:t>
      </w:r>
    </w:p>
    <w:p w14:paraId="0DDC340B" w14:textId="77777777" w:rsidR="00971A61" w:rsidRDefault="00136489" w:rsidP="008226F9">
      <w:pPr>
        <w:jc w:val="both"/>
        <w:rPr>
          <w:rFonts w:cs="Arial"/>
          <w:sz w:val="24"/>
          <w:szCs w:val="24"/>
        </w:rPr>
      </w:pPr>
      <w:r w:rsidRPr="008226F9">
        <w:rPr>
          <w:rFonts w:cs="Arial"/>
          <w:sz w:val="24"/>
          <w:szCs w:val="24"/>
        </w:rPr>
        <w:t xml:space="preserve">An applicant may wish the panel to consider circumstances such as maternity or other family leave, sickness absence, disability-related circumstances or caring responsibilities. These may affect the quantity of evidence </w:t>
      </w:r>
      <w:r w:rsidR="00971A61">
        <w:rPr>
          <w:rFonts w:cs="Arial"/>
          <w:sz w:val="24"/>
          <w:szCs w:val="24"/>
        </w:rPr>
        <w:t>an applicant</w:t>
      </w:r>
      <w:r w:rsidRPr="008226F9">
        <w:rPr>
          <w:rFonts w:cs="Arial"/>
          <w:sz w:val="24"/>
          <w:szCs w:val="24"/>
        </w:rPr>
        <w:t xml:space="preserve"> could reasonably build over a period, while the quality and standard required for promotion remain the same. </w:t>
      </w:r>
    </w:p>
    <w:p w14:paraId="4FCBA887" w14:textId="77777777" w:rsidR="00971A61" w:rsidRDefault="00136489" w:rsidP="008226F9">
      <w:pPr>
        <w:jc w:val="both"/>
        <w:rPr>
          <w:rFonts w:cs="Arial"/>
          <w:sz w:val="24"/>
          <w:szCs w:val="24"/>
        </w:rPr>
      </w:pPr>
      <w:r w:rsidRPr="008226F9">
        <w:rPr>
          <w:rFonts w:cs="Arial"/>
          <w:sz w:val="24"/>
          <w:szCs w:val="24"/>
        </w:rPr>
        <w:t xml:space="preserve">The proposed confidential statement would be managed by People Services for the panel. </w:t>
      </w:r>
    </w:p>
    <w:p w14:paraId="4BF335DD" w14:textId="530D17F0" w:rsidR="004C366B" w:rsidRPr="008226F9" w:rsidRDefault="00136489" w:rsidP="008226F9">
      <w:pPr>
        <w:jc w:val="both"/>
        <w:rPr>
          <w:rFonts w:cs="Arial"/>
          <w:sz w:val="24"/>
          <w:szCs w:val="24"/>
        </w:rPr>
      </w:pPr>
      <w:r w:rsidRPr="008226F9">
        <w:rPr>
          <w:rFonts w:cs="Arial"/>
          <w:sz w:val="24"/>
          <w:szCs w:val="24"/>
        </w:rPr>
        <w:t xml:space="preserve">The reviewer </w:t>
      </w:r>
      <w:r w:rsidRPr="008226F9">
        <w:rPr>
          <w:rFonts w:cs="Arial"/>
          <w:sz w:val="24"/>
          <w:szCs w:val="24"/>
        </w:rPr>
        <w:t>should not ask for sensitive personal or medical details as part of this application review.</w:t>
      </w:r>
    </w:p>
    <w:sectPr w:rsidR="004C366B" w:rsidRPr="008226F9" w:rsidSect="00034616">
      <w:footerReference w:type="default" r:id="rId8"/>
      <w:pgSz w:w="12240" w:h="15840"/>
      <w:pgMar w:top="1123" w:right="1267" w:bottom="1008" w:left="12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AAE3E" w14:textId="77777777" w:rsidR="00136489" w:rsidRDefault="00136489">
      <w:pPr>
        <w:spacing w:after="0" w:line="240" w:lineRule="auto"/>
      </w:pPr>
      <w:r>
        <w:separator/>
      </w:r>
    </w:p>
  </w:endnote>
  <w:endnote w:type="continuationSeparator" w:id="0">
    <w:p w14:paraId="33BA6D32" w14:textId="77777777" w:rsidR="00136489" w:rsidRDefault="00136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41EAC" w14:textId="47F477B7" w:rsidR="004C366B" w:rsidRDefault="004C366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D2D63" w14:textId="77777777" w:rsidR="00136489" w:rsidRDefault="00136489">
      <w:pPr>
        <w:spacing w:after="0" w:line="240" w:lineRule="auto"/>
      </w:pPr>
      <w:r>
        <w:separator/>
      </w:r>
    </w:p>
  </w:footnote>
  <w:footnote w:type="continuationSeparator" w:id="0">
    <w:p w14:paraId="0A681D1C" w14:textId="77777777" w:rsidR="00136489" w:rsidRDefault="00136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5113215">
    <w:abstractNumId w:val="8"/>
  </w:num>
  <w:num w:numId="2" w16cid:durableId="1781608673">
    <w:abstractNumId w:val="6"/>
  </w:num>
  <w:num w:numId="3" w16cid:durableId="165367823">
    <w:abstractNumId w:val="5"/>
  </w:num>
  <w:num w:numId="4" w16cid:durableId="1873109704">
    <w:abstractNumId w:val="4"/>
  </w:num>
  <w:num w:numId="5" w16cid:durableId="1181897489">
    <w:abstractNumId w:val="7"/>
  </w:num>
  <w:num w:numId="6" w16cid:durableId="1750467246">
    <w:abstractNumId w:val="3"/>
  </w:num>
  <w:num w:numId="7" w16cid:durableId="32771859">
    <w:abstractNumId w:val="2"/>
  </w:num>
  <w:num w:numId="8" w16cid:durableId="1393236383">
    <w:abstractNumId w:val="1"/>
  </w:num>
  <w:num w:numId="9" w16cid:durableId="185291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6489"/>
    <w:rsid w:val="0015074B"/>
    <w:rsid w:val="00233A30"/>
    <w:rsid w:val="0029639D"/>
    <w:rsid w:val="00326F90"/>
    <w:rsid w:val="004C366B"/>
    <w:rsid w:val="005C220B"/>
    <w:rsid w:val="008226F9"/>
    <w:rsid w:val="00971A6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1FE250"/>
  <w14:defaultImageDpi w14:val="300"/>
  <w15:docId w15:val="{2E3690D1-6D05-4626-9D3D-115C105C4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9" w:lineRule="auto"/>
    </w:pPr>
    <w:rPr>
      <w:rFonts w:ascii="Arial" w:hAnsi="Arial"/>
      <w:color w:val="000000"/>
      <w:sz w:val="19"/>
    </w:rPr>
  </w:style>
  <w:style w:type="paragraph" w:styleId="Heading1">
    <w:name w:val="heading 1"/>
    <w:basedOn w:val="Normal"/>
    <w:next w:val="Normal"/>
    <w:link w:val="Heading1Char"/>
    <w:uiPriority w:val="9"/>
    <w:qFormat/>
    <w:rsid w:val="00FC693F"/>
    <w:pPr>
      <w:keepNext/>
      <w:keepLines/>
      <w:spacing w:before="280" w:after="100"/>
      <w:outlineLvl w:val="0"/>
    </w:pPr>
    <w:rPr>
      <w:rFonts w:asciiTheme="majorHAnsi" w:eastAsiaTheme="majorEastAsia" w:hAnsiTheme="majorHAnsi" w:cstheme="majorBidi"/>
      <w:b/>
      <w:bCs/>
      <w:sz w:val="23"/>
      <w:szCs w:val="28"/>
    </w:rPr>
  </w:style>
  <w:style w:type="paragraph" w:styleId="Heading2">
    <w:name w:val="heading 2"/>
    <w:basedOn w:val="Normal"/>
    <w:next w:val="Normal"/>
    <w:link w:val="Heading2Char"/>
    <w:uiPriority w:val="9"/>
    <w:unhideWhenUsed/>
    <w:qFormat/>
    <w:rsid w:val="00FC693F"/>
    <w:pPr>
      <w:keepNext/>
      <w:keepLines/>
      <w:spacing w:before="180" w:after="60"/>
      <w:outlineLvl w:val="1"/>
    </w:pPr>
    <w:rPr>
      <w:rFonts w:asciiTheme="majorHAnsi" w:eastAsiaTheme="majorEastAsia" w:hAnsiTheme="majorHAnsi" w:cstheme="majorBidi"/>
      <w:b/>
      <w:bCs/>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40" w:line="240" w:lineRule="auto"/>
      <w:contextualSpacing/>
    </w:pPr>
    <w:rPr>
      <w:rFonts w:asciiTheme="majorHAnsi" w:eastAsiaTheme="majorEastAsia" w:hAnsiTheme="majorHAnsi" w:cstheme="majorBidi"/>
      <w:b/>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C220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Karen Jones</cp:lastModifiedBy>
  <cp:revision>2</cp:revision>
  <dcterms:created xsi:type="dcterms:W3CDTF">2013-12-23T23:15:00Z</dcterms:created>
  <dcterms:modified xsi:type="dcterms:W3CDTF">2026-10-06T15:57:00Z</dcterms:modified>
  <cp:category/>
</cp:coreProperties>
</file>